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 w:bidi="ar"/>
        </w:rPr>
        <w:t>临沂职业学院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bidi="ar"/>
        </w:rPr>
        <w:t>2022年引进教师和教辅人员面谈岗位表</w:t>
      </w:r>
    </w:p>
    <w:bookmarkEnd w:id="0"/>
    <w:tbl>
      <w:tblPr>
        <w:tblStyle w:val="3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032"/>
        <w:gridCol w:w="141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计划数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财务会计教师岗位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金融与保险教师岗位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现代物流管理教师岗位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大数据云计算教师岗位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先进制造技术一体化教师岗位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机电一体化技术一体化教师岗位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学前教育教师岗位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数字媒体艺术教师岗位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公共体育课教师岗位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思想政治教育教师岗位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心理健康教育教师岗位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专职辅导员岗位1B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专职辅导员岗位3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专职辅导员岗位4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专职辅导员岗位5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专职辅导员岗位6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专职辅导员岗位7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ZTRiZTcxZGM5NjQwMGE5YjIxYmQxNGRkMWFlZWUifQ=="/>
  </w:docVars>
  <w:rsids>
    <w:rsidRoot w:val="6A6F79B7"/>
    <w:rsid w:val="0C243862"/>
    <w:rsid w:val="2E65520F"/>
    <w:rsid w:val="6A6F79B7"/>
    <w:rsid w:val="7E60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520" w:lineRule="exact"/>
      <w:jc w:val="center"/>
      <w:outlineLvl w:val="0"/>
    </w:pPr>
    <w:rPr>
      <w:rFonts w:ascii="Times New Roman" w:hAnsi="Times New Roman" w:eastAsia="方正小标宋简体"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Times New Roman" w:hAnsi="Times New Roman" w:eastAsia="方正小标宋简体"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246</Characters>
  <Lines>0</Lines>
  <Paragraphs>0</Paragraphs>
  <TotalTime>1</TotalTime>
  <ScaleCrop>false</ScaleCrop>
  <LinksUpToDate>false</LinksUpToDate>
  <CharactersWithSpaces>246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2022-05-30T02:04:00Z</dcterms:created>
  <dc:creator>China强</dc:creator>
  <cp:lastModifiedBy>China强</cp:lastModifiedBy>
  <dcterms:modified xsi:type="dcterms:W3CDTF">2022-05-30T02:05:22Z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20B945CCBDF54299AE2CE2CD9D011A99</vt:lpwstr>
  </property>
</Properties>
</file>